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EF0F" w14:textId="6DA211A4" w:rsidR="002F18B2" w:rsidRPr="00142FEF" w:rsidRDefault="00DB399F" w:rsidP="006E6D8F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Music</w:t>
      </w:r>
      <w:r w:rsidR="002F18B2" w:rsidRPr="00142FE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7F137B" w:rsidRPr="00142FEF">
        <w:rPr>
          <w:rFonts w:ascii="Century Gothic" w:hAnsi="Century Gothic"/>
          <w:b/>
          <w:sz w:val="24"/>
          <w:szCs w:val="24"/>
          <w:u w:val="single"/>
        </w:rPr>
        <w:t>Curriculum Intent</w:t>
      </w:r>
    </w:p>
    <w:p w14:paraId="7FC6C253" w14:textId="77777777" w:rsidR="002F18B2" w:rsidRPr="00142FEF" w:rsidRDefault="002F18B2">
      <w:pP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</w:pPr>
    </w:p>
    <w:p w14:paraId="0719ECFB" w14:textId="77777777" w:rsidR="008052B4" w:rsidRDefault="001D49BD">
      <w:pP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</w:pPr>
      <w:r w:rsidRPr="00142FEF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At Birklands Primary School,</w:t>
      </w:r>
      <w:r w:rsidR="008052B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 xml:space="preserve"> we believe that developing:</w:t>
      </w:r>
    </w:p>
    <w:p w14:paraId="08A5125C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Independent learners</w:t>
      </w:r>
    </w:p>
    <w:p w14:paraId="3FBDF73D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Creative thinkers</w:t>
      </w:r>
    </w:p>
    <w:p w14:paraId="75C2B241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Socially confident and responsible citizens</w:t>
      </w:r>
    </w:p>
    <w:p w14:paraId="493D5250" w14:textId="77777777" w:rsidR="008052B4" w:rsidRPr="008052B4" w:rsidRDefault="008052B4" w:rsidP="008052B4">
      <w:pPr>
        <w:pStyle w:val="ListParagraph"/>
        <w:numPr>
          <w:ilvl w:val="0"/>
          <w:numId w:val="2"/>
        </w:numPr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Cultural knowledge</w:t>
      </w:r>
    </w:p>
    <w:p w14:paraId="508B93B7" w14:textId="77777777" w:rsidR="008052B4" w:rsidRPr="008052B4" w:rsidRDefault="008371F9" w:rsidP="008052B4">
      <w:pPr>
        <w:ind w:left="75"/>
        <w:rPr>
          <w:rFonts w:ascii="Century Gothic" w:eastAsia="Times New Roman" w:hAnsi="Century Gothic" w:cs="Calibri Light"/>
          <w:color w:val="0B0C0C"/>
          <w:sz w:val="24"/>
          <w:szCs w:val="24"/>
          <w:lang w:eastAsia="en-GB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w</w:t>
      </w:r>
      <w:r w:rsidR="008052B4" w:rsidRPr="008052B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ill provide our pupils with the positive powers to make a difference in their lives and break the cycle of deprivation.</w:t>
      </w:r>
    </w:p>
    <w:p w14:paraId="15AEA65B" w14:textId="77777777" w:rsidR="008052B4" w:rsidRDefault="008052B4" w:rsidP="008052B4">
      <w:pP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 xml:space="preserve">The impact of this is that through the teaching and learning of </w:t>
      </w:r>
      <w:r w:rsidR="00DB399F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music</w:t>
      </w: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 xml:space="preserve"> </w:t>
      </w:r>
      <w:r w:rsidR="001D49BD" w:rsidRPr="008052B4"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we</w:t>
      </w:r>
      <w:r>
        <w:rPr>
          <w:rFonts w:ascii="Century Gothic" w:hAnsi="Century Gothic" w:cs="Arial"/>
          <w:spacing w:val="3"/>
          <w:sz w:val="24"/>
          <w:szCs w:val="24"/>
          <w:shd w:val="clear" w:color="auto" w:fill="FFFFFF"/>
        </w:rPr>
        <w:t>:</w:t>
      </w:r>
    </w:p>
    <w:p w14:paraId="6830A07C" w14:textId="77777777" w:rsidR="00975872" w:rsidRPr="00975872" w:rsidRDefault="00975872" w:rsidP="00E31639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Provide cultural experiences that the pupils might otherwise have no access to.</w:t>
      </w:r>
    </w:p>
    <w:p w14:paraId="2C89B46D" w14:textId="77777777" w:rsidR="0030559A" w:rsidRPr="00E31639" w:rsidRDefault="008052B4" w:rsidP="00E31639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Develop 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knowledge </w:t>
      </w:r>
      <w:r w:rsidR="00E31639" w:rsidRPr="00E31639">
        <w:rPr>
          <w:rFonts w:ascii="Century Gothic" w:hAnsi="Century Gothic" w:cs="Arial"/>
          <w:i/>
          <w:color w:val="000000" w:themeColor="text1"/>
          <w:spacing w:val="3"/>
          <w:sz w:val="24"/>
          <w:szCs w:val="24"/>
          <w:shd w:val="clear" w:color="auto" w:fill="FFFFFF"/>
        </w:rPr>
        <w:t>about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r w:rsidR="00DB399F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music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and skills to engage </w:t>
      </w:r>
      <w:r w:rsidR="00E31639" w:rsidRPr="00E31639">
        <w:rPr>
          <w:rFonts w:ascii="Century Gothic" w:hAnsi="Century Gothic" w:cs="Arial"/>
          <w:i/>
          <w:color w:val="000000" w:themeColor="text1"/>
          <w:spacing w:val="3"/>
          <w:sz w:val="24"/>
          <w:szCs w:val="24"/>
          <w:shd w:val="clear" w:color="auto" w:fill="FFFFFF"/>
        </w:rPr>
        <w:t>in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r w:rsidR="00DB399F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music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.</w:t>
      </w:r>
    </w:p>
    <w:p w14:paraId="39DB8B58" w14:textId="77777777" w:rsidR="008052B4" w:rsidRPr="00E31639" w:rsidRDefault="00E31639" w:rsidP="008052B4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Encourage and develop creativity and imagination.</w:t>
      </w:r>
    </w:p>
    <w:p w14:paraId="367D8F54" w14:textId="77777777" w:rsidR="008052B4" w:rsidRPr="00E31639" w:rsidRDefault="008052B4" w:rsidP="008052B4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Encourage 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pupils to </w:t>
      </w:r>
      <w:r w:rsidR="00E31639" w:rsidRPr="00E31639">
        <w:rPr>
          <w:rFonts w:ascii="Century Gothic" w:hAnsi="Century Gothic"/>
          <w:color w:val="000000" w:themeColor="text1"/>
          <w:sz w:val="24"/>
          <w:szCs w:val="24"/>
        </w:rPr>
        <w:t xml:space="preserve">express themselves using a range of </w:t>
      </w:r>
      <w:r w:rsidR="00DB399F">
        <w:rPr>
          <w:rFonts w:ascii="Century Gothic" w:hAnsi="Century Gothic"/>
          <w:color w:val="000000" w:themeColor="text1"/>
          <w:sz w:val="24"/>
          <w:szCs w:val="24"/>
        </w:rPr>
        <w:t>music</w:t>
      </w:r>
      <w:r w:rsidR="00E31639" w:rsidRPr="00E31639">
        <w:rPr>
          <w:rFonts w:ascii="Century Gothic" w:hAnsi="Century Gothic"/>
          <w:color w:val="000000" w:themeColor="text1"/>
          <w:sz w:val="24"/>
          <w:szCs w:val="24"/>
        </w:rPr>
        <w:t xml:space="preserve"> practices</w:t>
      </w:r>
      <w:r w:rsidR="00E31639" w:rsidRPr="00E31639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.</w:t>
      </w:r>
    </w:p>
    <w:p w14:paraId="09F053A0" w14:textId="77777777" w:rsidR="00DB399F" w:rsidRPr="00E31639" w:rsidRDefault="00DB399F" w:rsidP="00DB399F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 Light"/>
          <w:color w:val="000000" w:themeColor="text1"/>
          <w:sz w:val="24"/>
          <w:szCs w:val="24"/>
          <w:lang w:eastAsia="en-GB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Gain an </w:t>
      </w:r>
      <w:r w:rsidRPr="00DB399F">
        <w:rPr>
          <w:rFonts w:ascii="Century Gothic" w:hAnsi="Century Gothic"/>
          <w:color w:val="000000" w:themeColor="text1"/>
          <w:sz w:val="24"/>
          <w:szCs w:val="24"/>
        </w:rPr>
        <w:t>understanding of what music is through listening, singing, playing, evaluating, analysing, and composing across a wide variety of historical periods, styles, traditions, and musical genres.</w:t>
      </w:r>
    </w:p>
    <w:p w14:paraId="63C4C6E3" w14:textId="77777777" w:rsidR="00EB37F2" w:rsidRPr="003542CE" w:rsidRDefault="00EB37F2" w:rsidP="00EB37F2">
      <w:pPr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</w:p>
    <w:p w14:paraId="0F0EE149" w14:textId="77777777" w:rsidR="00DB399F" w:rsidRDefault="00DB399F" w:rsidP="00DB399F">
      <w:pPr>
        <w:rPr>
          <w:rFonts w:ascii="Century Gothic" w:hAnsi="Century Gothic"/>
          <w:sz w:val="24"/>
          <w:szCs w:val="24"/>
        </w:rPr>
      </w:pPr>
      <w:r w:rsidRPr="00DB399F">
        <w:rPr>
          <w:rFonts w:ascii="Century Gothic" w:hAnsi="Century Gothic"/>
          <w:sz w:val="24"/>
          <w:szCs w:val="24"/>
        </w:rPr>
        <w:t>During the year, all children will have the opportunity to develop their under</w:t>
      </w:r>
      <w:r>
        <w:rPr>
          <w:rFonts w:ascii="Century Gothic" w:hAnsi="Century Gothic"/>
          <w:sz w:val="24"/>
          <w:szCs w:val="24"/>
        </w:rPr>
        <w:t>standing, skills and techniques in music. S</w:t>
      </w:r>
      <w:r w:rsidRPr="00DB399F">
        <w:rPr>
          <w:rFonts w:ascii="Century Gothic" w:hAnsi="Century Gothic"/>
          <w:sz w:val="24"/>
          <w:szCs w:val="24"/>
        </w:rPr>
        <w:t>kills and knowledge are built on year by year and sequenced appropriately to maximise</w:t>
      </w:r>
      <w:r>
        <w:rPr>
          <w:rFonts w:ascii="Century Gothic" w:hAnsi="Century Gothic"/>
          <w:sz w:val="24"/>
          <w:szCs w:val="24"/>
        </w:rPr>
        <w:t xml:space="preserve"> learning for </w:t>
      </w:r>
      <w:r w:rsidRPr="00DB399F">
        <w:rPr>
          <w:rFonts w:ascii="Century Gothic" w:hAnsi="Century Gothic"/>
          <w:sz w:val="24"/>
          <w:szCs w:val="24"/>
        </w:rPr>
        <w:t>all children.</w:t>
      </w:r>
    </w:p>
    <w:p w14:paraId="48E579CC" w14:textId="77777777" w:rsidR="00A24C16" w:rsidRDefault="00A24C16" w:rsidP="00DB39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Each year’s objectives build on the previous years’, and this is reflected in </w:t>
      </w:r>
      <w:r w:rsidR="005A0E10">
        <w:rPr>
          <w:rFonts w:ascii="Century Gothic" w:hAnsi="Century Gothic"/>
          <w:sz w:val="24"/>
          <w:szCs w:val="24"/>
        </w:rPr>
        <w:t>l</w:t>
      </w:r>
      <w:r>
        <w:rPr>
          <w:rFonts w:ascii="Century Gothic" w:hAnsi="Century Gothic"/>
          <w:sz w:val="24"/>
          <w:szCs w:val="24"/>
        </w:rPr>
        <w:t xml:space="preserve">earning </w:t>
      </w:r>
      <w:r w:rsidR="005A0E10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ntentions and </w:t>
      </w:r>
      <w:r w:rsidR="005A0E10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uccess </w:t>
      </w:r>
      <w:r w:rsidR="005A0E10">
        <w:rPr>
          <w:rFonts w:ascii="Century Gothic" w:hAnsi="Century Gothic"/>
          <w:sz w:val="24"/>
          <w:szCs w:val="24"/>
        </w:rPr>
        <w:t>c</w:t>
      </w:r>
      <w:r>
        <w:rPr>
          <w:rFonts w:ascii="Century Gothic" w:hAnsi="Century Gothic"/>
          <w:sz w:val="24"/>
          <w:szCs w:val="24"/>
        </w:rPr>
        <w:t>riteria.</w:t>
      </w:r>
      <w:r w:rsidR="00DB399F">
        <w:rPr>
          <w:rFonts w:ascii="Century Gothic" w:hAnsi="Century Gothic"/>
          <w:sz w:val="24"/>
          <w:szCs w:val="24"/>
        </w:rPr>
        <w:t xml:space="preserve"> </w:t>
      </w:r>
      <w:r w:rsidR="00DB399F" w:rsidRPr="00DB399F">
        <w:rPr>
          <w:rFonts w:ascii="Century Gothic" w:hAnsi="Century Gothic"/>
          <w:sz w:val="24"/>
          <w:szCs w:val="24"/>
        </w:rPr>
        <w:t xml:space="preserve">Our peripatetic teachers who come into school to teach </w:t>
      </w:r>
      <w:r w:rsidR="00DB399F">
        <w:rPr>
          <w:rFonts w:ascii="Century Gothic" w:hAnsi="Century Gothic"/>
          <w:sz w:val="24"/>
          <w:szCs w:val="24"/>
        </w:rPr>
        <w:t xml:space="preserve">KS2 </w:t>
      </w:r>
      <w:r w:rsidR="00DB399F" w:rsidRPr="00DB399F">
        <w:rPr>
          <w:rFonts w:ascii="Century Gothic" w:hAnsi="Century Gothic"/>
          <w:sz w:val="24"/>
          <w:szCs w:val="24"/>
        </w:rPr>
        <w:t xml:space="preserve">music lessons </w:t>
      </w:r>
      <w:r w:rsidR="00DB399F">
        <w:rPr>
          <w:rFonts w:ascii="Century Gothic" w:hAnsi="Century Gothic"/>
          <w:sz w:val="24"/>
          <w:szCs w:val="24"/>
        </w:rPr>
        <w:t xml:space="preserve">provide opportunities for children </w:t>
      </w:r>
      <w:r w:rsidR="00DB399F" w:rsidRPr="00DB399F">
        <w:rPr>
          <w:rFonts w:ascii="Century Gothic" w:hAnsi="Century Gothic"/>
          <w:sz w:val="24"/>
          <w:szCs w:val="24"/>
        </w:rPr>
        <w:t xml:space="preserve">to learn and develop their skills from an experienced specialist teacher. </w:t>
      </w:r>
      <w:r w:rsidR="005A0E10">
        <w:rPr>
          <w:rFonts w:ascii="Century Gothic" w:hAnsi="Century Gothic"/>
          <w:color w:val="FF0000"/>
          <w:sz w:val="24"/>
          <w:szCs w:val="24"/>
        </w:rPr>
        <w:t xml:space="preserve">Do you need to explain here why we have peripatetic teachers come in- the experience they bring and experiences they provide? Do you also need to mention music tuition? </w:t>
      </w:r>
      <w:r w:rsidR="00DB399F" w:rsidRPr="00DB399F">
        <w:rPr>
          <w:rFonts w:ascii="Century Gothic" w:hAnsi="Century Gothic"/>
          <w:sz w:val="24"/>
          <w:szCs w:val="24"/>
        </w:rPr>
        <w:t xml:space="preserve">These teachers </w:t>
      </w:r>
      <w:r w:rsidR="00DB399F">
        <w:rPr>
          <w:rFonts w:ascii="Century Gothic" w:hAnsi="Century Gothic"/>
          <w:sz w:val="24"/>
          <w:szCs w:val="24"/>
        </w:rPr>
        <w:t>specialise in</w:t>
      </w:r>
      <w:r w:rsidR="00DB399F" w:rsidRPr="00DB399F">
        <w:rPr>
          <w:rFonts w:ascii="Century Gothic" w:hAnsi="Century Gothic"/>
          <w:sz w:val="24"/>
          <w:szCs w:val="24"/>
        </w:rPr>
        <w:t xml:space="preserve"> </w:t>
      </w:r>
      <w:r w:rsidR="00DB399F">
        <w:rPr>
          <w:rFonts w:ascii="Century Gothic" w:hAnsi="Century Gothic"/>
          <w:sz w:val="24"/>
          <w:szCs w:val="24"/>
        </w:rPr>
        <w:t xml:space="preserve">ukulele/ </w:t>
      </w:r>
      <w:r w:rsidR="00DB399F" w:rsidRPr="00DB399F">
        <w:rPr>
          <w:rFonts w:ascii="Century Gothic" w:hAnsi="Century Gothic"/>
          <w:sz w:val="24"/>
          <w:szCs w:val="24"/>
        </w:rPr>
        <w:t xml:space="preserve">guitar, </w:t>
      </w:r>
      <w:r w:rsidR="00DB399F">
        <w:rPr>
          <w:rFonts w:ascii="Century Gothic" w:hAnsi="Century Gothic"/>
          <w:sz w:val="24"/>
          <w:szCs w:val="24"/>
        </w:rPr>
        <w:t>keyboards and drums.</w:t>
      </w:r>
    </w:p>
    <w:p w14:paraId="267E5D81" w14:textId="77777777" w:rsidR="00EC36E7" w:rsidRPr="003542CE" w:rsidRDefault="00DB399F" w:rsidP="00EB37F2">
      <w:pPr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58D5E1E6" w14:textId="77777777" w:rsidR="00EC36E7" w:rsidRPr="003542CE" w:rsidRDefault="00EC36E7" w:rsidP="00EC36E7">
      <w:pPr>
        <w:jc w:val="center"/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  <w:r w:rsidRPr="003542CE">
        <w:rPr>
          <w:noProof/>
          <w:color w:val="7030A0"/>
          <w:lang w:eastAsia="en-GB"/>
        </w:rPr>
        <w:lastRenderedPageBreak/>
        <w:drawing>
          <wp:inline distT="0" distB="0" distL="0" distR="0" wp14:anchorId="0DFF9239" wp14:editId="20993B26">
            <wp:extent cx="4496938" cy="6361889"/>
            <wp:effectExtent l="0" t="0" r="0" b="1270"/>
            <wp:docPr id="2" name="Picture 2" descr="Image result for rosenshine's principle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senshine's principles 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99" cy="63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0BB3" w14:textId="77777777" w:rsidR="004B7443" w:rsidRPr="003542CE" w:rsidRDefault="00915DD3" w:rsidP="009810FE">
      <w:pPr>
        <w:jc w:val="both"/>
        <w:rPr>
          <w:rFonts w:ascii="Century Gothic" w:eastAsia="Times New Roman" w:hAnsi="Century Gothic" w:cs="Calibri Light"/>
          <w:color w:val="7030A0"/>
          <w:sz w:val="24"/>
          <w:szCs w:val="24"/>
          <w:lang w:eastAsia="en-GB"/>
        </w:rPr>
      </w:pPr>
      <w:r w:rsidRPr="003542CE">
        <w:rPr>
          <w:rFonts w:ascii="Century Gothic" w:hAnsi="Century Gothic"/>
          <w:color w:val="7030A0"/>
          <w:sz w:val="24"/>
          <w:szCs w:val="24"/>
        </w:rPr>
        <w:t xml:space="preserve"> </w:t>
      </w:r>
    </w:p>
    <w:sectPr w:rsidR="004B7443" w:rsidRPr="003542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5111" w14:textId="77777777" w:rsidR="00E308CA" w:rsidRDefault="00E308CA" w:rsidP="002F18B2">
      <w:pPr>
        <w:spacing w:after="0" w:line="240" w:lineRule="auto"/>
      </w:pPr>
      <w:r>
        <w:separator/>
      </w:r>
    </w:p>
  </w:endnote>
  <w:endnote w:type="continuationSeparator" w:id="0">
    <w:p w14:paraId="53E8C124" w14:textId="77777777" w:rsidR="00E308CA" w:rsidRDefault="00E308CA" w:rsidP="002F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6F70" w14:textId="77777777" w:rsidR="00E308CA" w:rsidRDefault="00E308CA" w:rsidP="002F18B2">
      <w:pPr>
        <w:spacing w:after="0" w:line="240" w:lineRule="auto"/>
      </w:pPr>
      <w:r>
        <w:separator/>
      </w:r>
    </w:p>
  </w:footnote>
  <w:footnote w:type="continuationSeparator" w:id="0">
    <w:p w14:paraId="3CF1EC8D" w14:textId="77777777" w:rsidR="00E308CA" w:rsidRDefault="00E308CA" w:rsidP="002F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E6DE" w14:textId="77777777" w:rsidR="002F18B2" w:rsidRDefault="002F18B2">
    <w:pPr>
      <w:pStyle w:val="Header"/>
    </w:pPr>
    <w:r>
      <w:rPr>
        <w:rFonts w:ascii="Century Gothic" w:hAnsi="Century Gothic" w:cs="Arial"/>
        <w:noProof/>
        <w:spacing w:val="3"/>
        <w:lang w:eastAsia="en-GB"/>
      </w:rPr>
      <w:drawing>
        <wp:anchor distT="0" distB="0" distL="114300" distR="114300" simplePos="0" relativeHeight="251659264" behindDoc="0" locked="0" layoutInCell="1" allowOverlap="1" wp14:anchorId="06B867B6" wp14:editId="6B6F5648">
          <wp:simplePos x="0" y="0"/>
          <wp:positionH relativeFrom="rightMargin">
            <wp:posOffset>-5731510</wp:posOffset>
          </wp:positionH>
          <wp:positionV relativeFrom="paragraph">
            <wp:posOffset>172085</wp:posOffset>
          </wp:positionV>
          <wp:extent cx="370205" cy="487680"/>
          <wp:effectExtent l="0" t="0" r="0" b="7620"/>
          <wp:wrapThrough wrapText="bothSides">
            <wp:wrapPolygon edited="0">
              <wp:start x="3334" y="0"/>
              <wp:lineTo x="0" y="2531"/>
              <wp:lineTo x="0" y="11813"/>
              <wp:lineTo x="6669" y="21094"/>
              <wp:lineTo x="7780" y="21094"/>
              <wp:lineTo x="14449" y="21094"/>
              <wp:lineTo x="15561" y="21094"/>
              <wp:lineTo x="20007" y="12656"/>
              <wp:lineTo x="20007" y="1688"/>
              <wp:lineTo x="15561" y="0"/>
              <wp:lineTo x="333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2116"/>
    <w:multiLevelType w:val="hybridMultilevel"/>
    <w:tmpl w:val="03D0A6C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17B5EA4"/>
    <w:multiLevelType w:val="hybridMultilevel"/>
    <w:tmpl w:val="16287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309CB"/>
    <w:multiLevelType w:val="hybridMultilevel"/>
    <w:tmpl w:val="D20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BD"/>
    <w:rsid w:val="00142FEF"/>
    <w:rsid w:val="001D49BD"/>
    <w:rsid w:val="00271D7B"/>
    <w:rsid w:val="002F18B2"/>
    <w:rsid w:val="0030559A"/>
    <w:rsid w:val="00305BC7"/>
    <w:rsid w:val="003542CE"/>
    <w:rsid w:val="003573AF"/>
    <w:rsid w:val="004B7443"/>
    <w:rsid w:val="00556BE1"/>
    <w:rsid w:val="0057050E"/>
    <w:rsid w:val="00581D2E"/>
    <w:rsid w:val="005A0E10"/>
    <w:rsid w:val="006568CF"/>
    <w:rsid w:val="006E6D8F"/>
    <w:rsid w:val="007F137B"/>
    <w:rsid w:val="008052B4"/>
    <w:rsid w:val="008371F9"/>
    <w:rsid w:val="00850BE2"/>
    <w:rsid w:val="008D4D69"/>
    <w:rsid w:val="00915DD3"/>
    <w:rsid w:val="00975872"/>
    <w:rsid w:val="009810FE"/>
    <w:rsid w:val="00A24C16"/>
    <w:rsid w:val="00B3446A"/>
    <w:rsid w:val="00BA0C8E"/>
    <w:rsid w:val="00CB2AE0"/>
    <w:rsid w:val="00D13438"/>
    <w:rsid w:val="00DB399F"/>
    <w:rsid w:val="00E308CA"/>
    <w:rsid w:val="00E31639"/>
    <w:rsid w:val="00EB37F2"/>
    <w:rsid w:val="00EC182A"/>
    <w:rsid w:val="00EC36E7"/>
    <w:rsid w:val="00F11D7A"/>
    <w:rsid w:val="00F5794D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0C33"/>
  <w15:chartTrackingRefBased/>
  <w15:docId w15:val="{149125AF-164E-4E30-90E9-5DDEC160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7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B2"/>
  </w:style>
  <w:style w:type="paragraph" w:styleId="Footer">
    <w:name w:val="footer"/>
    <w:basedOn w:val="Normal"/>
    <w:link w:val="FooterChar"/>
    <w:uiPriority w:val="99"/>
    <w:unhideWhenUsed/>
    <w:rsid w:val="002F1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B2"/>
  </w:style>
  <w:style w:type="paragraph" w:styleId="BalloonText">
    <w:name w:val="Balloon Text"/>
    <w:basedOn w:val="Normal"/>
    <w:link w:val="BalloonTextChar"/>
    <w:uiPriority w:val="99"/>
    <w:semiHidden/>
    <w:unhideWhenUsed/>
    <w:rsid w:val="00D1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42D70682084280F35E1159859F80" ma:contentTypeVersion="12" ma:contentTypeDescription="Create a new document." ma:contentTypeScope="" ma:versionID="029bed60581fda5eab18e8a81b096bfc">
  <xsd:schema xmlns:xsd="http://www.w3.org/2001/XMLSchema" xmlns:xs="http://www.w3.org/2001/XMLSchema" xmlns:p="http://schemas.microsoft.com/office/2006/metadata/properties" xmlns:ns2="5cbb70a0-51aa-4b9b-a53b-f039c9636d9a" xmlns:ns3="60d78ab3-8646-4906-9804-0eddb4b182ab" targetNamespace="http://schemas.microsoft.com/office/2006/metadata/properties" ma:root="true" ma:fieldsID="0a2c9a361b9eff9937576e3b173a9e5b" ns2:_="" ns3:_="">
    <xsd:import namespace="5cbb70a0-51aa-4b9b-a53b-f039c9636d9a"/>
    <xsd:import namespace="60d78ab3-8646-4906-9804-0eddb4b18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8ab3-8646-4906-9804-0eddb4b1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FFD93-2C31-49F5-BB37-F1F2B7F0B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09B4E-9B2B-4148-B18F-EF3705D9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7AA61-C375-42C8-85B2-2B4E7AA6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70a0-51aa-4b9b-a53b-f039c9636d9a"/>
    <ds:schemaRef ds:uri="60d78ab3-8646-4906-9804-0eddb4b1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Coverley</dc:creator>
  <cp:keywords/>
  <dc:description/>
  <cp:lastModifiedBy>C Smith Staff 8912020</cp:lastModifiedBy>
  <cp:revision>4</cp:revision>
  <cp:lastPrinted>2019-07-10T06:47:00Z</cp:lastPrinted>
  <dcterms:created xsi:type="dcterms:W3CDTF">2021-04-01T08:03:00Z</dcterms:created>
  <dcterms:modified xsi:type="dcterms:W3CDTF">2021-07-21T11:37:00Z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0x010100A4C542D70682084280F35E1159859F80</vt:lpwstr>
  </property>
</Properties>
</file>